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31E0" w14:textId="77777777" w:rsidR="002148ED" w:rsidRDefault="00A426EA">
      <w:pPr>
        <w:spacing w:after="315" w:line="259" w:lineRule="auto"/>
        <w:ind w:left="-5" w:right="716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3720849" wp14:editId="68B4A2C5">
            <wp:simplePos x="0" y="0"/>
            <wp:positionH relativeFrom="column">
              <wp:posOffset>4642180</wp:posOffset>
            </wp:positionH>
            <wp:positionV relativeFrom="paragraph">
              <wp:posOffset>86619</wp:posOffset>
            </wp:positionV>
            <wp:extent cx="666115" cy="666115"/>
            <wp:effectExtent l="0" t="0" r="0" b="0"/>
            <wp:wrapSquare wrapText="bothSides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hd w:val="clear" w:color="auto" w:fill="DDDDDD"/>
        </w:rPr>
        <w:t xml:space="preserve">Huishoudelijk reglement Chiro </w:t>
      </w:r>
      <w:r w:rsidR="00242FE1">
        <w:rPr>
          <w:rFonts w:ascii="Times New Roman" w:eastAsia="Times New Roman" w:hAnsi="Times New Roman" w:cs="Times New Roman"/>
          <w:b/>
          <w:sz w:val="32"/>
          <w:shd w:val="clear" w:color="auto" w:fill="DDDDDD"/>
        </w:rPr>
        <w:t>Pripo Elversele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8C31646" w14:textId="77777777" w:rsidR="002148ED" w:rsidRDefault="00A426EA">
      <w:pPr>
        <w:pStyle w:val="Kop1"/>
        <w:ind w:left="299" w:hanging="314"/>
      </w:pPr>
      <w:r>
        <w:t>Plaatsbeschrijving</w:t>
      </w:r>
      <w:r>
        <w:rPr>
          <w:sz w:val="20"/>
          <w:u w:val="none"/>
        </w:rPr>
        <w:t xml:space="preserve"> </w:t>
      </w:r>
    </w:p>
    <w:p w14:paraId="5F3A423C" w14:textId="77777777" w:rsidR="002148ED" w:rsidRDefault="00A426EA">
      <w:pPr>
        <w:spacing w:after="21" w:line="259" w:lineRule="auto"/>
        <w:ind w:left="0" w:right="716" w:firstLine="0"/>
        <w:jc w:val="left"/>
      </w:pPr>
      <w:r>
        <w:rPr>
          <w:sz w:val="20"/>
        </w:rPr>
        <w:t xml:space="preserve"> </w:t>
      </w:r>
    </w:p>
    <w:p w14:paraId="590BEA96" w14:textId="77777777" w:rsidR="002148ED" w:rsidRDefault="00A426EA">
      <w:r>
        <w:t xml:space="preserve">De lokalen die mee inbegrepen zijn in de huur zijn: </w:t>
      </w:r>
    </w:p>
    <w:p w14:paraId="393360D2" w14:textId="77777777" w:rsidR="002148ED" w:rsidRDefault="00A426EA">
      <w:pPr>
        <w:spacing w:after="13" w:line="259" w:lineRule="auto"/>
        <w:ind w:left="0" w:firstLine="0"/>
        <w:jc w:val="left"/>
      </w:pPr>
      <w:r>
        <w:t xml:space="preserve"> </w:t>
      </w:r>
    </w:p>
    <w:p w14:paraId="03163A73" w14:textId="77777777" w:rsidR="002148ED" w:rsidRDefault="00A426EA">
      <w:pPr>
        <w:numPr>
          <w:ilvl w:val="0"/>
          <w:numId w:val="1"/>
        </w:numPr>
        <w:ind w:hanging="360"/>
      </w:pPr>
      <w:r>
        <w:t xml:space="preserve">Sanitair: </w:t>
      </w:r>
      <w:r w:rsidR="00242FE1">
        <w:t>2</w:t>
      </w:r>
      <w:r>
        <w:t xml:space="preserve"> toiletten, 2 douches </w:t>
      </w:r>
    </w:p>
    <w:p w14:paraId="06CCFF4F" w14:textId="77777777" w:rsidR="00242FE1" w:rsidRDefault="00A426EA" w:rsidP="00242FE1">
      <w:pPr>
        <w:numPr>
          <w:ilvl w:val="0"/>
          <w:numId w:val="1"/>
        </w:numPr>
        <w:ind w:hanging="360"/>
      </w:pPr>
      <w:r>
        <w:t xml:space="preserve">Keuken </w:t>
      </w:r>
    </w:p>
    <w:p w14:paraId="016B2FA7" w14:textId="77777777" w:rsidR="002148ED" w:rsidRDefault="00242FE1" w:rsidP="00242FE1">
      <w:pPr>
        <w:numPr>
          <w:ilvl w:val="0"/>
          <w:numId w:val="1"/>
        </w:numPr>
        <w:ind w:hanging="360"/>
      </w:pPr>
      <w:r>
        <w:t>3 lokalen</w:t>
      </w:r>
      <w:r w:rsidR="00A426EA">
        <w:t xml:space="preserve"> </w:t>
      </w:r>
    </w:p>
    <w:p w14:paraId="080FDBC0" w14:textId="77777777" w:rsidR="00242FE1" w:rsidRDefault="00242FE1" w:rsidP="00242FE1">
      <w:pPr>
        <w:numPr>
          <w:ilvl w:val="0"/>
          <w:numId w:val="1"/>
        </w:numPr>
        <w:ind w:hanging="360"/>
      </w:pPr>
      <w:r>
        <w:t>1 gemeenschappelijke middenzaal</w:t>
      </w:r>
    </w:p>
    <w:p w14:paraId="636E00E9" w14:textId="77777777" w:rsidR="002148ED" w:rsidRDefault="00A426EA">
      <w:pPr>
        <w:spacing w:after="0" w:line="259" w:lineRule="auto"/>
        <w:ind w:left="0" w:firstLine="0"/>
        <w:jc w:val="left"/>
      </w:pPr>
      <w:r>
        <w:t xml:space="preserve"> </w:t>
      </w:r>
    </w:p>
    <w:p w14:paraId="0E25D6DF" w14:textId="77777777" w:rsidR="002148ED" w:rsidRDefault="00A426EA">
      <w:r>
        <w:t xml:space="preserve">De bovenverdieping </w:t>
      </w:r>
      <w:r w:rsidR="00242FE1">
        <w:t xml:space="preserve">is </w:t>
      </w:r>
      <w:r>
        <w:t xml:space="preserve">niet toegankelijk. </w:t>
      </w:r>
    </w:p>
    <w:p w14:paraId="5CB0EEFE" w14:textId="77777777" w:rsidR="002148ED" w:rsidRDefault="00A426EA">
      <w:pPr>
        <w:spacing w:after="54" w:line="259" w:lineRule="auto"/>
        <w:ind w:left="0" w:firstLine="0"/>
        <w:jc w:val="left"/>
      </w:pPr>
      <w:r>
        <w:t xml:space="preserve"> </w:t>
      </w:r>
    </w:p>
    <w:p w14:paraId="0ACD7924" w14:textId="77777777" w:rsidR="002148ED" w:rsidRDefault="00A426EA">
      <w:pPr>
        <w:pStyle w:val="Kop1"/>
        <w:ind w:left="299" w:hanging="314"/>
      </w:pPr>
      <w:r>
        <w:t>Prijzen en waarborg</w:t>
      </w:r>
      <w:r>
        <w:rPr>
          <w:u w:val="none"/>
        </w:rPr>
        <w:t xml:space="preserve"> </w:t>
      </w:r>
    </w:p>
    <w:p w14:paraId="07AD1F04" w14:textId="77777777" w:rsidR="002148ED" w:rsidRDefault="00A426EA">
      <w:pPr>
        <w:spacing w:after="0" w:line="259" w:lineRule="auto"/>
        <w:ind w:left="0" w:firstLine="0"/>
        <w:jc w:val="left"/>
      </w:pPr>
      <w:r>
        <w:t xml:space="preserve"> </w:t>
      </w:r>
    </w:p>
    <w:p w14:paraId="178B9421" w14:textId="77777777" w:rsidR="00CF781D" w:rsidRPr="00CF781D" w:rsidRDefault="00A426EA" w:rsidP="00CF781D">
      <w:pPr>
        <w:spacing w:after="0" w:line="259" w:lineRule="auto"/>
        <w:ind w:left="-5"/>
        <w:jc w:val="left"/>
        <w:rPr>
          <w:i/>
        </w:rPr>
      </w:pPr>
      <w:r>
        <w:rPr>
          <w:i/>
        </w:rPr>
        <w:t xml:space="preserve">Waarborg </w:t>
      </w:r>
    </w:p>
    <w:p w14:paraId="60BE67E4" w14:textId="77777777" w:rsidR="00242FE1" w:rsidRPr="00CF781D" w:rsidRDefault="00CF781D">
      <w:pPr>
        <w:spacing w:after="0" w:line="259" w:lineRule="auto"/>
        <w:ind w:left="-5"/>
        <w:jc w:val="left"/>
        <w:rPr>
          <w:szCs w:val="24"/>
        </w:rPr>
      </w:pPr>
      <w:r w:rsidRPr="00CF781D">
        <w:rPr>
          <w:szCs w:val="24"/>
        </w:rPr>
        <w:t xml:space="preserve">200€/weekend </w:t>
      </w:r>
    </w:p>
    <w:p w14:paraId="03A46E9F" w14:textId="77777777" w:rsidR="00CF781D" w:rsidRDefault="00CF781D">
      <w:pPr>
        <w:spacing w:after="0" w:line="259" w:lineRule="auto"/>
        <w:ind w:left="-5"/>
        <w:jc w:val="left"/>
        <w:rPr>
          <w:i/>
        </w:rPr>
      </w:pPr>
    </w:p>
    <w:p w14:paraId="5634869A" w14:textId="77777777" w:rsidR="002148ED" w:rsidRDefault="00A426EA">
      <w:pPr>
        <w:spacing w:after="0" w:line="259" w:lineRule="auto"/>
        <w:ind w:left="-5"/>
        <w:jc w:val="left"/>
      </w:pPr>
      <w:r>
        <w:rPr>
          <w:i/>
        </w:rPr>
        <w:t xml:space="preserve">Huurprijs </w:t>
      </w:r>
    </w:p>
    <w:p w14:paraId="381CAEAB" w14:textId="13F01E67" w:rsidR="002148ED" w:rsidRDefault="00A426EA">
      <w:r>
        <w:t>Weekend: €5 p.p./nacht met een minimum van €</w:t>
      </w:r>
      <w:r w:rsidR="00267B1C">
        <w:t>7</w:t>
      </w:r>
      <w:r w:rsidR="00242FE1">
        <w:t>5</w:t>
      </w:r>
      <w:r>
        <w:t xml:space="preserve">/nacht. </w:t>
      </w:r>
    </w:p>
    <w:p w14:paraId="3F659F1A" w14:textId="77777777" w:rsidR="002148ED" w:rsidRDefault="00A426EA">
      <w:pPr>
        <w:spacing w:after="0" w:line="259" w:lineRule="auto"/>
        <w:ind w:left="0" w:firstLine="0"/>
        <w:jc w:val="left"/>
      </w:pPr>
      <w:r>
        <w:t xml:space="preserve"> </w:t>
      </w:r>
    </w:p>
    <w:p w14:paraId="38957F23" w14:textId="77777777" w:rsidR="002148ED" w:rsidRDefault="00A426EA">
      <w:pPr>
        <w:spacing w:after="0"/>
      </w:pPr>
      <w:r>
        <w:t xml:space="preserve">De waarborg dient ter bevestiging van de reservatie overgeschreven te worden op het rekeningnummer </w:t>
      </w:r>
      <w:r w:rsidR="00242FE1">
        <w:t>BE35 7370 0817 6537</w:t>
      </w:r>
      <w:r>
        <w:t>(</w:t>
      </w:r>
      <w:proofErr w:type="spellStart"/>
      <w:r w:rsidR="00242FE1">
        <w:t>Oudercomite</w:t>
      </w:r>
      <w:proofErr w:type="spellEnd"/>
      <w:r w:rsidR="00242FE1">
        <w:t xml:space="preserve"> Chiro</w:t>
      </w:r>
      <w:r w:rsidR="00B379BF">
        <w:t xml:space="preserve"> Pripo</w:t>
      </w:r>
      <w:r w:rsidR="00242FE1">
        <w:t xml:space="preserve"> Elversele</w:t>
      </w:r>
      <w:r>
        <w:t xml:space="preserve">) met vermelding van verblijfsperiode en naam van de groep. </w:t>
      </w:r>
    </w:p>
    <w:p w14:paraId="5A3B419F" w14:textId="77777777" w:rsidR="002148ED" w:rsidRDefault="00A426EA">
      <w:pPr>
        <w:spacing w:after="0" w:line="259" w:lineRule="auto"/>
        <w:ind w:left="0" w:firstLine="0"/>
        <w:jc w:val="left"/>
      </w:pPr>
      <w:r>
        <w:t xml:space="preserve"> </w:t>
      </w:r>
    </w:p>
    <w:p w14:paraId="2E515DC9" w14:textId="77777777" w:rsidR="002148ED" w:rsidRDefault="00A426EA">
      <w:pPr>
        <w:spacing w:after="0"/>
      </w:pPr>
      <w:r>
        <w:t xml:space="preserve">Een reservatie is dus pas definitief indien een ondertekende huurovereenkomst in handen is van de verantwoordelijke van Chiro </w:t>
      </w:r>
      <w:r w:rsidR="00242FE1">
        <w:t xml:space="preserve">Pripo </w:t>
      </w:r>
      <w:r>
        <w:t>en de waarborg overgeschreven is. Een optie</w:t>
      </w:r>
      <w:r w:rsidR="000D055E">
        <w:t xml:space="preserve">, genomen </w:t>
      </w:r>
      <w:r>
        <w:t xml:space="preserve">door contact met de verhuurverantwoordelijke van Chiro </w:t>
      </w:r>
      <w:r w:rsidR="00242FE1">
        <w:t xml:space="preserve">Pripo </w:t>
      </w:r>
      <w:r>
        <w:t xml:space="preserve">is 2 weken geldig. Indien er nog geen contract of waarborg ontvangen is vervalt deze optie en krijgen andere groepen ook de kans onze lokalen voor deze periode te </w:t>
      </w:r>
      <w:proofErr w:type="spellStart"/>
      <w:r>
        <w:t>huren.De</w:t>
      </w:r>
      <w:proofErr w:type="spellEnd"/>
      <w:r>
        <w:t xml:space="preserve"> rest van de waarborg zal binnen 2 weken na verblijf teruggestort worden. Indien de waarborgsom niet voldoende zou zijn, heeft de verhuurder het recht de bijkomende kosten te vorderen van de huurder. </w:t>
      </w:r>
    </w:p>
    <w:p w14:paraId="0287A684" w14:textId="77777777" w:rsidR="002148ED" w:rsidRDefault="00A426EA">
      <w:pPr>
        <w:spacing w:after="0" w:line="259" w:lineRule="auto"/>
        <w:ind w:left="0" w:firstLine="0"/>
        <w:jc w:val="left"/>
      </w:pPr>
      <w:r>
        <w:t xml:space="preserve"> </w:t>
      </w:r>
    </w:p>
    <w:p w14:paraId="290BB5CD" w14:textId="77777777" w:rsidR="002148ED" w:rsidRDefault="00A426EA">
      <w:pPr>
        <w:spacing w:after="0"/>
      </w:pPr>
      <w:r>
        <w:t xml:space="preserve">De huurprijs dient ten laatste 1 week voor aankomst overgeschreven te worden met vermelding van verblijfsperiode en naam groep. </w:t>
      </w:r>
    </w:p>
    <w:p w14:paraId="414A3485" w14:textId="77777777" w:rsidR="002148ED" w:rsidRDefault="00A426EA">
      <w:pPr>
        <w:spacing w:after="51" w:line="259" w:lineRule="auto"/>
        <w:ind w:left="0" w:firstLine="0"/>
        <w:jc w:val="left"/>
      </w:pPr>
      <w:r>
        <w:t xml:space="preserve"> </w:t>
      </w:r>
    </w:p>
    <w:p w14:paraId="56CDA1E4" w14:textId="77777777" w:rsidR="002148ED" w:rsidRDefault="00A426EA">
      <w:pPr>
        <w:pStyle w:val="Kop1"/>
        <w:ind w:left="299" w:hanging="314"/>
      </w:pPr>
      <w:r>
        <w:t>Extra kosten</w:t>
      </w:r>
      <w:r>
        <w:rPr>
          <w:u w:val="none"/>
        </w:rPr>
        <w:t xml:space="preserve"> </w:t>
      </w:r>
    </w:p>
    <w:p w14:paraId="29C87DEC" w14:textId="77777777" w:rsidR="002148ED" w:rsidRDefault="00A426EA">
      <w:pPr>
        <w:spacing w:after="0" w:line="259" w:lineRule="auto"/>
        <w:ind w:left="0" w:firstLine="0"/>
        <w:jc w:val="left"/>
      </w:pPr>
      <w:r>
        <w:t xml:space="preserve"> </w:t>
      </w:r>
    </w:p>
    <w:p w14:paraId="37D1EC9A" w14:textId="454B4939" w:rsidR="002148ED" w:rsidRDefault="00A426EA" w:rsidP="005F7C2C">
      <w:pPr>
        <w:spacing w:after="0"/>
        <w:jc w:val="left"/>
      </w:pPr>
      <w:r>
        <w:t>De kosten voor elektriciteit, water</w:t>
      </w:r>
      <w:r w:rsidR="00242FE1">
        <w:t xml:space="preserve"> en</w:t>
      </w:r>
      <w:r>
        <w:t xml:space="preserve"> gas worden </w:t>
      </w:r>
      <w:r w:rsidR="00CF781D">
        <w:t>via een forfait</w:t>
      </w:r>
      <w:r w:rsidR="00277897">
        <w:t xml:space="preserve"> 6</w:t>
      </w:r>
      <w:r w:rsidR="00CF781D">
        <w:t>0€/weekend aangerekend. Dit wordt afgehouden van de waarborg.</w:t>
      </w:r>
      <w:r w:rsidR="005F7C2C">
        <w:t xml:space="preserve"> </w:t>
      </w:r>
      <w:r>
        <w:t xml:space="preserve">Indien de afwas niet proper wordt achtergelaten, zal dit ook worden aangerekend.  </w:t>
      </w:r>
      <w:r w:rsidR="005F7C2C">
        <w:br/>
        <w:t>Er zal ook een extra forfait voor afval aangerekend worden van 30€. Indien afval terug meegenomen wordt vervalt het forfait.</w:t>
      </w:r>
    </w:p>
    <w:p w14:paraId="0B6EB1CE" w14:textId="77777777" w:rsidR="00B379BF" w:rsidRDefault="00B379BF">
      <w:pPr>
        <w:spacing w:after="0" w:line="259" w:lineRule="auto"/>
        <w:ind w:right="-13"/>
        <w:jc w:val="right"/>
        <w:rPr>
          <w:rFonts w:ascii="Times New Roman" w:eastAsia="Times New Roman" w:hAnsi="Times New Roman" w:cs="Times New Roman"/>
        </w:rPr>
      </w:pPr>
    </w:p>
    <w:p w14:paraId="30A7E7DB" w14:textId="77777777" w:rsidR="00B379BF" w:rsidRDefault="00B379BF">
      <w:pPr>
        <w:spacing w:after="0" w:line="259" w:lineRule="auto"/>
        <w:ind w:right="-13"/>
        <w:jc w:val="right"/>
        <w:rPr>
          <w:rFonts w:ascii="Times New Roman" w:eastAsia="Times New Roman" w:hAnsi="Times New Roman" w:cs="Times New Roman"/>
        </w:rPr>
      </w:pPr>
    </w:p>
    <w:p w14:paraId="347682FE" w14:textId="77777777" w:rsidR="00B379BF" w:rsidRDefault="00B379BF">
      <w:pPr>
        <w:spacing w:after="0" w:line="259" w:lineRule="auto"/>
        <w:ind w:right="-13"/>
        <w:jc w:val="right"/>
        <w:rPr>
          <w:rFonts w:ascii="Times New Roman" w:eastAsia="Times New Roman" w:hAnsi="Times New Roman" w:cs="Times New Roman"/>
        </w:rPr>
      </w:pPr>
    </w:p>
    <w:p w14:paraId="418C1A39" w14:textId="77777777" w:rsidR="002148ED" w:rsidRDefault="00A426EA">
      <w:pPr>
        <w:spacing w:after="0" w:line="259" w:lineRule="auto"/>
        <w:ind w:right="-13"/>
        <w:jc w:val="right"/>
      </w:pPr>
      <w:r>
        <w:rPr>
          <w:rFonts w:ascii="Times New Roman" w:eastAsia="Times New Roman" w:hAnsi="Times New Roman" w:cs="Times New Roman"/>
        </w:rPr>
        <w:t xml:space="preserve">1 </w:t>
      </w:r>
    </w:p>
    <w:p w14:paraId="36D6CF47" w14:textId="77777777" w:rsidR="002148ED" w:rsidRDefault="00A426EA" w:rsidP="00B379BF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b/>
          <w:sz w:val="32"/>
          <w:shd w:val="clear" w:color="auto" w:fill="DDDDDD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32"/>
          <w:shd w:val="clear" w:color="auto" w:fill="DDDDDD"/>
        </w:rPr>
        <w:t xml:space="preserve">Huishoudelijk reglement Chiro </w:t>
      </w:r>
      <w:r w:rsidR="00242FE1">
        <w:rPr>
          <w:rFonts w:ascii="Times New Roman" w:eastAsia="Times New Roman" w:hAnsi="Times New Roman" w:cs="Times New Roman"/>
          <w:b/>
          <w:sz w:val="32"/>
          <w:shd w:val="clear" w:color="auto" w:fill="DDDDDD"/>
        </w:rPr>
        <w:t>Pripo Elversele</w:t>
      </w:r>
    </w:p>
    <w:p w14:paraId="69DAB713" w14:textId="77777777" w:rsidR="00A87BD3" w:rsidRDefault="00A87BD3" w:rsidP="00B379BF">
      <w:pPr>
        <w:spacing w:after="0" w:line="259" w:lineRule="auto"/>
        <w:ind w:left="0" w:firstLine="0"/>
        <w:jc w:val="left"/>
      </w:pPr>
    </w:p>
    <w:p w14:paraId="06AE3D68" w14:textId="77777777" w:rsidR="002148ED" w:rsidRDefault="00A426EA">
      <w:pPr>
        <w:pStyle w:val="Kop1"/>
        <w:ind w:left="299" w:hanging="314"/>
      </w:pPr>
      <w:r>
        <w:t>Algemene afspraken</w:t>
      </w:r>
      <w:r>
        <w:rPr>
          <w:u w:val="none"/>
        </w:rPr>
        <w:t xml:space="preserve"> </w:t>
      </w:r>
    </w:p>
    <w:p w14:paraId="657668AA" w14:textId="77777777" w:rsidR="002148ED" w:rsidRDefault="00A426EA">
      <w:pPr>
        <w:spacing w:after="13" w:line="259" w:lineRule="auto"/>
        <w:ind w:left="0" w:firstLine="0"/>
        <w:jc w:val="left"/>
      </w:pPr>
      <w:r>
        <w:t xml:space="preserve"> </w:t>
      </w:r>
    </w:p>
    <w:p w14:paraId="0A9A3035" w14:textId="77777777" w:rsidR="002148ED" w:rsidRDefault="00A426EA">
      <w:pPr>
        <w:numPr>
          <w:ilvl w:val="0"/>
          <w:numId w:val="2"/>
        </w:numPr>
        <w:ind w:hanging="360"/>
      </w:pPr>
      <w:r>
        <w:t xml:space="preserve">De huurder verbindt zich er toe de lokalen en terreinen bij het vertrek achter te laten in de toestand waarin ze zich bevonden bij het begin van de verblijfsperiode (zie inventaris). </w:t>
      </w:r>
    </w:p>
    <w:p w14:paraId="58380AB0" w14:textId="1DA2A3C3" w:rsidR="002148ED" w:rsidRDefault="00A426EA" w:rsidP="0027103A">
      <w:pPr>
        <w:numPr>
          <w:ilvl w:val="0"/>
          <w:numId w:val="2"/>
        </w:numPr>
        <w:ind w:hanging="360"/>
      </w:pPr>
      <w:r>
        <w:t>Indien de lokalen</w:t>
      </w:r>
      <w:r w:rsidR="00F37DE5">
        <w:t xml:space="preserve"> en terreinen niet proper </w:t>
      </w:r>
      <w:r>
        <w:t xml:space="preserve">achtergelaten worden, zal een bedrag van €100 aangerekend worden. </w:t>
      </w:r>
      <w:r w:rsidR="008034F5">
        <w:t>Er staat kuismateriaal ter beschikking.</w:t>
      </w:r>
    </w:p>
    <w:p w14:paraId="61357482" w14:textId="164C1631" w:rsidR="00584407" w:rsidRDefault="00584407" w:rsidP="0027103A">
      <w:pPr>
        <w:numPr>
          <w:ilvl w:val="0"/>
          <w:numId w:val="2"/>
        </w:numPr>
        <w:ind w:hanging="360"/>
      </w:pPr>
      <w:r>
        <w:t xml:space="preserve">Het is verboden tekeningen aan te brengen op de muren, zowel binnen in de lokalen als buiten op de muren, ook op de rode muur van de Emiel </w:t>
      </w:r>
      <w:proofErr w:type="spellStart"/>
      <w:r>
        <w:t>Naudtszaal</w:t>
      </w:r>
      <w:proofErr w:type="spellEnd"/>
      <w:r>
        <w:t>.</w:t>
      </w:r>
    </w:p>
    <w:p w14:paraId="78FEECEF" w14:textId="77777777" w:rsidR="002148ED" w:rsidRDefault="00A426EA">
      <w:pPr>
        <w:numPr>
          <w:ilvl w:val="0"/>
          <w:numId w:val="2"/>
        </w:numPr>
        <w:ind w:hanging="360"/>
      </w:pPr>
      <w:r>
        <w:t xml:space="preserve">Het is verboden vuurtjes te maken op de terreinen. </w:t>
      </w:r>
    </w:p>
    <w:p w14:paraId="66D47559" w14:textId="77777777" w:rsidR="00242FE1" w:rsidRDefault="00A426EA" w:rsidP="00242FE1">
      <w:pPr>
        <w:numPr>
          <w:ilvl w:val="0"/>
          <w:numId w:val="2"/>
        </w:numPr>
        <w:ind w:hanging="360"/>
      </w:pPr>
      <w:r>
        <w:t xml:space="preserve">Het is verboden auto’s op het </w:t>
      </w:r>
      <w:r w:rsidR="00CF781D">
        <w:t xml:space="preserve">terrein </w:t>
      </w:r>
      <w:r>
        <w:t xml:space="preserve">te parkeren. Om te laden en te lossen mag </w:t>
      </w:r>
      <w:r w:rsidR="00242FE1">
        <w:t>j</w:t>
      </w:r>
      <w:r>
        <w:t>e</w:t>
      </w:r>
      <w:r w:rsidR="00242FE1">
        <w:t xml:space="preserve"> tot aan de deur rijden</w:t>
      </w:r>
      <w:r>
        <w:t xml:space="preserve">. </w:t>
      </w:r>
      <w:r w:rsidR="00242FE1">
        <w:t xml:space="preserve">Er is parking  op het plein voor de Emiel </w:t>
      </w:r>
      <w:proofErr w:type="spellStart"/>
      <w:r w:rsidR="00242FE1">
        <w:t>Naudtszaal</w:t>
      </w:r>
      <w:proofErr w:type="spellEnd"/>
    </w:p>
    <w:p w14:paraId="7FA6C027" w14:textId="77777777" w:rsidR="002148ED" w:rsidRDefault="00A426EA" w:rsidP="00242FE1">
      <w:pPr>
        <w:numPr>
          <w:ilvl w:val="0"/>
          <w:numId w:val="2"/>
        </w:numPr>
        <w:ind w:hanging="360"/>
      </w:pPr>
      <w:r>
        <w:t xml:space="preserve">De huurder verbindt zich ertoe vanaf 22u geen lawaai te veroorzaken die hinderlijk kan zijn voor de omwonenden. </w:t>
      </w:r>
    </w:p>
    <w:p w14:paraId="3B269CCB" w14:textId="77777777" w:rsidR="002148ED" w:rsidRDefault="00A426EA">
      <w:pPr>
        <w:numPr>
          <w:ilvl w:val="0"/>
          <w:numId w:val="2"/>
        </w:numPr>
        <w:ind w:hanging="360"/>
      </w:pPr>
      <w:r>
        <w:t xml:space="preserve">Voor ruiltochten e.d. mag evenmin bij de inwoners van de straat aangebeld te worden. </w:t>
      </w:r>
    </w:p>
    <w:p w14:paraId="5359DEB4" w14:textId="77777777" w:rsidR="002148ED" w:rsidRDefault="00A426EA">
      <w:pPr>
        <w:numPr>
          <w:ilvl w:val="0"/>
          <w:numId w:val="2"/>
        </w:numPr>
        <w:ind w:hanging="360"/>
      </w:pPr>
      <w:r>
        <w:t xml:space="preserve">De huurder verbindt zich er toe de maximumcapaciteit van </w:t>
      </w:r>
      <w:r w:rsidR="00CF781D" w:rsidRPr="00A87BD3">
        <w:rPr>
          <w:b/>
          <w:color w:val="FF0000"/>
        </w:rPr>
        <w:t>30</w:t>
      </w:r>
      <w:r>
        <w:t xml:space="preserve"> personen niet te overschrijden indien de groep blijft overnachten. </w:t>
      </w:r>
    </w:p>
    <w:p w14:paraId="39C179C1" w14:textId="77777777" w:rsidR="00242FE1" w:rsidRDefault="00A426EA" w:rsidP="00242FE1">
      <w:pPr>
        <w:numPr>
          <w:ilvl w:val="0"/>
          <w:numId w:val="2"/>
        </w:numPr>
        <w:ind w:hanging="360"/>
      </w:pPr>
      <w:r>
        <w:t>Glas dient zelf naar een glascontainer gebracht te worden. Volle restafvalzakken dienen</w:t>
      </w:r>
      <w:r w:rsidR="00242FE1">
        <w:t xml:space="preserve"> in de container gegooid  te worden</w:t>
      </w:r>
      <w:r>
        <w:t xml:space="preserve">. </w:t>
      </w:r>
    </w:p>
    <w:p w14:paraId="4E68BD33" w14:textId="77777777" w:rsidR="002148ED" w:rsidRDefault="00A426EA" w:rsidP="00242FE1">
      <w:pPr>
        <w:numPr>
          <w:ilvl w:val="0"/>
          <w:numId w:val="2"/>
        </w:numPr>
        <w:ind w:hanging="360"/>
      </w:pPr>
      <w:r>
        <w:t xml:space="preserve">Het is de verhuurder of een afgevaardigde toegelaten tijdens de huurperiode de lokalen te betreden. </w:t>
      </w:r>
    </w:p>
    <w:p w14:paraId="232F306F" w14:textId="77777777" w:rsidR="002148ED" w:rsidRDefault="00A426EA">
      <w:pPr>
        <w:numPr>
          <w:ilvl w:val="0"/>
          <w:numId w:val="2"/>
        </w:numPr>
        <w:ind w:hanging="360"/>
      </w:pPr>
      <w:r>
        <w:t xml:space="preserve">Er mogen geen fuiven georganiseerd worden in de lokalen. </w:t>
      </w:r>
    </w:p>
    <w:p w14:paraId="6461E32C" w14:textId="77777777" w:rsidR="00E2268E" w:rsidRDefault="00E2268E">
      <w:pPr>
        <w:numPr>
          <w:ilvl w:val="0"/>
          <w:numId w:val="2"/>
        </w:numPr>
        <w:ind w:hanging="360"/>
      </w:pPr>
      <w:r>
        <w:t>Er is een algemeen rookverbod in de lokalen.</w:t>
      </w:r>
    </w:p>
    <w:p w14:paraId="1A54E874" w14:textId="77777777" w:rsidR="00CF781D" w:rsidRDefault="00A426EA" w:rsidP="00CF781D">
      <w:pPr>
        <w:numPr>
          <w:ilvl w:val="0"/>
          <w:numId w:val="2"/>
        </w:numPr>
        <w:ind w:hanging="360"/>
      </w:pPr>
      <w:r>
        <w:t xml:space="preserve">Bij overnachting dient de aanwezigheidslijst ten laatste bij aankomst overhandigd te worden aan de plaatselijke verhuurverantwoordelijke. Breng eveneens het ondertekende verhuurreglement in tweevoud mee. </w:t>
      </w:r>
      <w:r w:rsidR="008034F5">
        <w:t xml:space="preserve">De huurder dient zelf EHBO materiaal mee te brengen. </w:t>
      </w:r>
    </w:p>
    <w:p w14:paraId="466658F9" w14:textId="1681A28A" w:rsidR="008034F5" w:rsidRDefault="008034F5" w:rsidP="00CF781D">
      <w:pPr>
        <w:numPr>
          <w:ilvl w:val="0"/>
          <w:numId w:val="2"/>
        </w:numPr>
        <w:ind w:hanging="360"/>
      </w:pPr>
      <w:r>
        <w:t xml:space="preserve">Er is een </w:t>
      </w:r>
      <w:r w:rsidR="00267B1C">
        <w:t xml:space="preserve">ijszak </w:t>
      </w:r>
      <w:r>
        <w:t>aanwezig.</w:t>
      </w:r>
    </w:p>
    <w:p w14:paraId="5F701016" w14:textId="77777777" w:rsidR="002148ED" w:rsidRDefault="00A426EA">
      <w:pPr>
        <w:numPr>
          <w:ilvl w:val="0"/>
          <w:numId w:val="2"/>
        </w:numPr>
        <w:ind w:hanging="360"/>
      </w:pPr>
      <w:r>
        <w:t xml:space="preserve">Bij overschrijding van een van deze afspraken kan een deel van de waarborg afgehouden worden of heeft de verhuurder het recht eventuele bijkomende kosten te vorderen van de huurder. </w:t>
      </w:r>
    </w:p>
    <w:p w14:paraId="69260EB5" w14:textId="580D93FE" w:rsidR="002148ED" w:rsidRDefault="00A426EA">
      <w:pPr>
        <w:numPr>
          <w:ilvl w:val="0"/>
          <w:numId w:val="2"/>
        </w:numPr>
        <w:ind w:hanging="360"/>
      </w:pPr>
      <w:r>
        <w:t>Vergeet-mij-nietjes: wc-papier, afwasmiddel</w:t>
      </w:r>
      <w:r w:rsidR="00267B1C">
        <w:t xml:space="preserve"> </w:t>
      </w:r>
      <w:r w:rsidR="00BB4597">
        <w:t>,</w:t>
      </w:r>
      <w:r w:rsidR="00267B1C">
        <w:t xml:space="preserve"> </w:t>
      </w:r>
      <w:r>
        <w:t>keukenhanddoeken</w:t>
      </w:r>
      <w:r w:rsidR="00BB4597">
        <w:t>, vuilzakken</w:t>
      </w:r>
      <w:r>
        <w:t xml:space="preserve">  dienen de huurders zelf te voorzien. </w:t>
      </w:r>
    </w:p>
    <w:p w14:paraId="740F131D" w14:textId="77777777" w:rsidR="002148ED" w:rsidRDefault="00A426EA">
      <w:pPr>
        <w:numPr>
          <w:ilvl w:val="0"/>
          <w:numId w:val="2"/>
        </w:numPr>
        <w:spacing w:after="0"/>
        <w:ind w:hanging="360"/>
      </w:pPr>
      <w:r>
        <w:t xml:space="preserve">De huurder kan op vrijdagavond ten vroegste om </w:t>
      </w:r>
      <w:r w:rsidR="00CF781D">
        <w:t>19 u</w:t>
      </w:r>
      <w:r>
        <w:t xml:space="preserve"> binnengelaten worden en dient op zondag ten laatste om </w:t>
      </w:r>
      <w:r w:rsidR="00E2268E">
        <w:t xml:space="preserve">12u </w:t>
      </w:r>
      <w:r>
        <w:t xml:space="preserve">het terrein te verlaten.  </w:t>
      </w:r>
    </w:p>
    <w:p w14:paraId="015D25D1" w14:textId="77777777" w:rsidR="006C3756" w:rsidRDefault="008034F5">
      <w:pPr>
        <w:numPr>
          <w:ilvl w:val="0"/>
          <w:numId w:val="2"/>
        </w:numPr>
        <w:spacing w:after="0"/>
        <w:ind w:hanging="360"/>
      </w:pPr>
      <w:r>
        <w:t xml:space="preserve">Bij verlies van sleutels wordt er </w:t>
      </w:r>
      <w:r w:rsidR="00CF781D">
        <w:t>30</w:t>
      </w:r>
      <w:r>
        <w:t>€ per sleutel onkosten aangerekend.</w:t>
      </w:r>
    </w:p>
    <w:p w14:paraId="6D807427" w14:textId="0A4DF8C9" w:rsidR="008034F5" w:rsidRDefault="008034F5">
      <w:pPr>
        <w:numPr>
          <w:ilvl w:val="0"/>
          <w:numId w:val="2"/>
        </w:numPr>
        <w:spacing w:after="0"/>
        <w:ind w:hanging="360"/>
      </w:pPr>
      <w:r>
        <w:t xml:space="preserve">Afspraak voor het afhalen van de sleutel dient te gebeuren op </w:t>
      </w:r>
      <w:proofErr w:type="spellStart"/>
      <w:r>
        <w:t>nr</w:t>
      </w:r>
      <w:proofErr w:type="spellEnd"/>
      <w:r>
        <w:t xml:space="preserve"> </w:t>
      </w:r>
      <w:r w:rsidR="005E6944">
        <w:t>0471/344706 (Kristof)  of 0478/376538 (Tania). Beiden woonachtig te “Hof Ter Elstlaan 14, 9140 Elversele”.</w:t>
      </w:r>
      <w:r w:rsidR="005E6944">
        <w:br/>
        <w:t>Gelieve graag een uurtje op voorhand te verwittigen.</w:t>
      </w:r>
    </w:p>
    <w:p w14:paraId="73F4E2F8" w14:textId="77777777" w:rsidR="002148ED" w:rsidRDefault="00A426EA">
      <w:pPr>
        <w:spacing w:after="0" w:line="259" w:lineRule="auto"/>
        <w:ind w:left="0" w:firstLine="0"/>
        <w:jc w:val="left"/>
      </w:pPr>
      <w:r>
        <w:t xml:space="preserve"> </w:t>
      </w:r>
    </w:p>
    <w:p w14:paraId="14B43191" w14:textId="77777777" w:rsidR="002148ED" w:rsidRDefault="00A426EA">
      <w:pPr>
        <w:spacing w:after="0" w:line="259" w:lineRule="auto"/>
        <w:ind w:left="0" w:firstLine="0"/>
        <w:jc w:val="left"/>
      </w:pPr>
      <w:r>
        <w:t xml:space="preserve"> </w:t>
      </w:r>
    </w:p>
    <w:p w14:paraId="6DBDBFC0" w14:textId="5C690CD1" w:rsidR="00A87BD3" w:rsidRDefault="00F9125E" w:rsidP="00A87BD3">
      <w:pPr>
        <w:spacing w:after="1756" w:line="259" w:lineRule="auto"/>
        <w:ind w:left="0" w:firstLine="0"/>
        <w:jc w:val="right"/>
      </w:pPr>
      <w:r>
        <w:br/>
      </w:r>
      <w:r>
        <w:br/>
      </w:r>
      <w:r>
        <w:br/>
      </w:r>
      <w:r w:rsidR="00A87BD3">
        <w:t>2</w:t>
      </w:r>
    </w:p>
    <w:sectPr w:rsidR="00A87BD3">
      <w:pgSz w:w="11906" w:h="16838"/>
      <w:pgMar w:top="789" w:right="1414" w:bottom="71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6B76"/>
    <w:multiLevelType w:val="hybridMultilevel"/>
    <w:tmpl w:val="BACCABA2"/>
    <w:lvl w:ilvl="0" w:tplc="E1B0D70E">
      <w:start w:val="1"/>
      <w:numFmt w:val="bullet"/>
      <w:lvlText w:val="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7ED01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CA6F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BAD86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046F7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E62B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272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4C33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E860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6E13CF"/>
    <w:multiLevelType w:val="hybridMultilevel"/>
    <w:tmpl w:val="3536C50E"/>
    <w:lvl w:ilvl="0" w:tplc="335258FE">
      <w:start w:val="1"/>
      <w:numFmt w:val="decimal"/>
      <w:pStyle w:val="Kop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1" w:tplc="9A682B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2" w:tplc="87148C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3" w:tplc="B1FEFB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4" w:tplc="9DA695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5" w:tplc="346223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6" w:tplc="6E504D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7" w:tplc="071C3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8" w:tplc="A55E9A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3743FB"/>
    <w:multiLevelType w:val="hybridMultilevel"/>
    <w:tmpl w:val="5E1253FC"/>
    <w:lvl w:ilvl="0" w:tplc="75084C36">
      <w:start w:val="1"/>
      <w:numFmt w:val="bullet"/>
      <w:lvlText w:val="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6729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C6B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4E6C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DC0D6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A381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E6157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CBB1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E419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1597981">
    <w:abstractNumId w:val="0"/>
  </w:num>
  <w:num w:numId="2" w16cid:durableId="390933243">
    <w:abstractNumId w:val="2"/>
  </w:num>
  <w:num w:numId="3" w16cid:durableId="1312634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ED"/>
    <w:rsid w:val="000D055E"/>
    <w:rsid w:val="001A267A"/>
    <w:rsid w:val="00204DF2"/>
    <w:rsid w:val="002148ED"/>
    <w:rsid w:val="00242FE1"/>
    <w:rsid w:val="00267B1C"/>
    <w:rsid w:val="0027103A"/>
    <w:rsid w:val="00277897"/>
    <w:rsid w:val="00584407"/>
    <w:rsid w:val="005E6944"/>
    <w:rsid w:val="005F7C2C"/>
    <w:rsid w:val="006C3756"/>
    <w:rsid w:val="008034F5"/>
    <w:rsid w:val="00811EF5"/>
    <w:rsid w:val="00A426EA"/>
    <w:rsid w:val="00A87BD3"/>
    <w:rsid w:val="00B379BF"/>
    <w:rsid w:val="00BB4597"/>
    <w:rsid w:val="00CF781D"/>
    <w:rsid w:val="00DA3CDF"/>
    <w:rsid w:val="00E2268E"/>
    <w:rsid w:val="00F37DE5"/>
    <w:rsid w:val="00F9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79DA"/>
  <w15:docId w15:val="{A6B56687-1648-4405-987B-2B9E081B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6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numPr>
        <w:numId w:val="3"/>
      </w:numPr>
      <w:spacing w:after="0"/>
      <w:ind w:left="10" w:right="716" w:hanging="10"/>
      <w:outlineLvl w:val="0"/>
    </w:pPr>
    <w:rPr>
      <w:rFonts w:ascii="Calibri" w:eastAsia="Calibri" w:hAnsi="Calibri" w:cs="Calibri"/>
      <w:color w:val="000000"/>
      <w:sz w:val="32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color w:val="000000"/>
      <w:sz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Kockel Professional Services</cp:lastModifiedBy>
  <cp:revision>3</cp:revision>
  <cp:lastPrinted>2019-11-04T17:10:00Z</cp:lastPrinted>
  <dcterms:created xsi:type="dcterms:W3CDTF">2023-08-20T19:08:00Z</dcterms:created>
  <dcterms:modified xsi:type="dcterms:W3CDTF">2023-08-20T19:09:00Z</dcterms:modified>
</cp:coreProperties>
</file>